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left="1"/>
      </w:pPr>
      <w:r>
        <w:rPr>
          <w:spacing w:val="-2"/>
        </w:rPr>
        <w:t>Title</w:t>
      </w:r>
    </w:p>
    <w:p>
      <w:pPr>
        <w:pStyle w:val="Heading2"/>
        <w:spacing w:line="259" w:lineRule="auto" w:before="189"/>
        <w:ind w:left="0" w:right="12"/>
      </w:pPr>
      <w:r>
        <w:rPr/>
        <w:t>Author A (First Name Middle Name Surname)</w:t>
      </w:r>
      <w:r>
        <w:rPr>
          <w:vertAlign w:val="superscript"/>
        </w:rPr>
        <w:t>1</w:t>
      </w:r>
      <w:r>
        <w:rPr>
          <w:vertAlign w:val="baseline"/>
        </w:rPr>
        <w:t>, Author B (First Name Middle Name Surname)</w:t>
      </w:r>
      <w:r>
        <w:rPr>
          <w:vertAlign w:val="superscript"/>
        </w:rPr>
        <w:t>2</w:t>
      </w:r>
      <w:r>
        <w:rPr>
          <w:vertAlign w:val="baseline"/>
        </w:rPr>
        <w:t>,</w:t>
      </w:r>
      <w:r>
        <w:rPr>
          <w:spacing w:val="-6"/>
          <w:vertAlign w:val="baseline"/>
        </w:rPr>
        <w:t> </w:t>
      </w:r>
      <w:r>
        <w:rPr>
          <w:vertAlign w:val="baseline"/>
        </w:rPr>
        <w:t>Author</w:t>
      </w:r>
      <w:r>
        <w:rPr>
          <w:spacing w:val="-6"/>
          <w:vertAlign w:val="baseline"/>
        </w:rPr>
        <w:t> </w:t>
      </w:r>
      <w:r>
        <w:rPr>
          <w:vertAlign w:val="baseline"/>
        </w:rPr>
        <w:t>C</w:t>
      </w:r>
      <w:r>
        <w:rPr>
          <w:spacing w:val="-6"/>
          <w:vertAlign w:val="baseline"/>
        </w:rPr>
        <w:t> </w:t>
      </w:r>
      <w:r>
        <w:rPr>
          <w:vertAlign w:val="baseline"/>
        </w:rPr>
        <w:t>(First</w:t>
      </w:r>
      <w:r>
        <w:rPr>
          <w:spacing w:val="-6"/>
          <w:vertAlign w:val="baseline"/>
        </w:rPr>
        <w:t> </w:t>
      </w:r>
      <w:r>
        <w:rPr>
          <w:vertAlign w:val="baseline"/>
        </w:rPr>
        <w:t>Name</w:t>
      </w:r>
      <w:r>
        <w:rPr>
          <w:spacing w:val="-6"/>
          <w:vertAlign w:val="baseline"/>
        </w:rPr>
        <w:t> </w:t>
      </w:r>
      <w:r>
        <w:rPr>
          <w:vertAlign w:val="baseline"/>
        </w:rPr>
        <w:t>Middle</w:t>
      </w:r>
      <w:r>
        <w:rPr>
          <w:spacing w:val="-6"/>
          <w:vertAlign w:val="baseline"/>
        </w:rPr>
        <w:t> </w:t>
      </w:r>
      <w:r>
        <w:rPr>
          <w:vertAlign w:val="baseline"/>
        </w:rPr>
        <w:t>Name</w:t>
      </w:r>
      <w:r>
        <w:rPr>
          <w:spacing w:val="-6"/>
          <w:vertAlign w:val="baseline"/>
        </w:rPr>
        <w:t> </w:t>
      </w:r>
      <w:r>
        <w:rPr>
          <w:vertAlign w:val="baseline"/>
        </w:rPr>
        <w:t>Surname)</w:t>
      </w:r>
      <w:r>
        <w:rPr>
          <w:vertAlign w:val="superscript"/>
        </w:rPr>
        <w:t>2</w:t>
      </w:r>
      <w:r>
        <w:rPr>
          <w:spacing w:val="-7"/>
          <w:vertAlign w:val="baseline"/>
        </w:rPr>
        <w:t> </w:t>
      </w:r>
      <w:r>
        <w:rPr>
          <w:vertAlign w:val="baseline"/>
        </w:rPr>
        <w:t>and</w:t>
      </w:r>
      <w:r>
        <w:rPr>
          <w:spacing w:val="-6"/>
          <w:vertAlign w:val="baseline"/>
        </w:rPr>
        <w:t> </w:t>
      </w:r>
      <w:r>
        <w:rPr>
          <w:vertAlign w:val="baseline"/>
        </w:rPr>
        <w:t>Corresponding</w:t>
      </w:r>
      <w:r>
        <w:rPr>
          <w:spacing w:val="-6"/>
          <w:vertAlign w:val="baseline"/>
        </w:rPr>
        <w:t> </w:t>
      </w:r>
      <w:r>
        <w:rPr>
          <w:vertAlign w:val="baseline"/>
        </w:rPr>
        <w:t>Author (First Name Middle Name Surname)</w:t>
      </w:r>
      <w:r>
        <w:rPr>
          <w:vertAlign w:val="superscript"/>
        </w:rPr>
        <w:t>1</w:t>
      </w:r>
      <w:r>
        <w:rPr>
          <w:vertAlign w:val="baseline"/>
        </w:rPr>
        <w:t>*</w:t>
      </w:r>
    </w:p>
    <w:p>
      <w:pPr>
        <w:spacing w:before="159"/>
        <w:ind w:left="1" w:right="13" w:firstLine="0"/>
        <w:jc w:val="center"/>
        <w:rPr>
          <w:i/>
          <w:sz w:val="20"/>
        </w:rPr>
      </w:pPr>
      <w:r>
        <w:rPr>
          <w:i/>
          <w:sz w:val="20"/>
          <w:vertAlign w:val="superscript"/>
        </w:rPr>
        <w:t>1</w:t>
      </w:r>
      <w:r>
        <w:rPr>
          <w:i/>
          <w:sz w:val="20"/>
          <w:vertAlign w:val="baseline"/>
        </w:rPr>
        <w:t>Affiliation:</w:t>
      </w:r>
      <w:r>
        <w:rPr>
          <w:i/>
          <w:spacing w:val="-11"/>
          <w:sz w:val="20"/>
          <w:vertAlign w:val="baseline"/>
        </w:rPr>
        <w:t> </w:t>
      </w:r>
      <w:r>
        <w:rPr>
          <w:i/>
          <w:sz w:val="20"/>
          <w:vertAlign w:val="baseline"/>
        </w:rPr>
        <w:t>Lab</w:t>
      </w:r>
      <w:r>
        <w:rPr>
          <w:i/>
          <w:spacing w:val="-10"/>
          <w:sz w:val="20"/>
          <w:vertAlign w:val="baseline"/>
        </w:rPr>
        <w:t> </w:t>
      </w:r>
      <w:r>
        <w:rPr>
          <w:i/>
          <w:sz w:val="20"/>
          <w:vertAlign w:val="baseline"/>
        </w:rPr>
        <w:t>Name,</w:t>
      </w:r>
      <w:r>
        <w:rPr>
          <w:i/>
          <w:spacing w:val="-10"/>
          <w:sz w:val="20"/>
          <w:vertAlign w:val="baseline"/>
        </w:rPr>
        <w:t> </w:t>
      </w:r>
      <w:r>
        <w:rPr>
          <w:i/>
          <w:sz w:val="20"/>
          <w:vertAlign w:val="baseline"/>
        </w:rPr>
        <w:t>Department</w:t>
      </w:r>
      <w:r>
        <w:rPr>
          <w:i/>
          <w:spacing w:val="-10"/>
          <w:sz w:val="20"/>
          <w:vertAlign w:val="baseline"/>
        </w:rPr>
        <w:t> </w:t>
      </w:r>
      <w:r>
        <w:rPr>
          <w:i/>
          <w:sz w:val="20"/>
          <w:vertAlign w:val="baseline"/>
        </w:rPr>
        <w:t>Name,</w:t>
      </w:r>
      <w:r>
        <w:rPr>
          <w:i/>
          <w:spacing w:val="-10"/>
          <w:sz w:val="20"/>
          <w:vertAlign w:val="baseline"/>
        </w:rPr>
        <w:t> </w:t>
      </w:r>
      <w:r>
        <w:rPr>
          <w:i/>
          <w:sz w:val="20"/>
          <w:vertAlign w:val="baseline"/>
        </w:rPr>
        <w:t>University/Organization</w:t>
      </w:r>
      <w:r>
        <w:rPr>
          <w:i/>
          <w:spacing w:val="-11"/>
          <w:sz w:val="20"/>
          <w:vertAlign w:val="baseline"/>
        </w:rPr>
        <w:t> </w:t>
      </w:r>
      <w:r>
        <w:rPr>
          <w:i/>
          <w:sz w:val="20"/>
          <w:vertAlign w:val="baseline"/>
        </w:rPr>
        <w:t>Name,</w:t>
      </w:r>
      <w:r>
        <w:rPr>
          <w:i/>
          <w:spacing w:val="-10"/>
          <w:sz w:val="20"/>
          <w:vertAlign w:val="baseline"/>
        </w:rPr>
        <w:t> </w:t>
      </w:r>
      <w:r>
        <w:rPr>
          <w:i/>
          <w:sz w:val="20"/>
          <w:vertAlign w:val="baseline"/>
        </w:rPr>
        <w:t>City,</w:t>
      </w:r>
      <w:r>
        <w:rPr>
          <w:i/>
          <w:spacing w:val="-10"/>
          <w:sz w:val="20"/>
          <w:vertAlign w:val="baseline"/>
        </w:rPr>
        <w:t> </w:t>
      </w:r>
      <w:r>
        <w:rPr>
          <w:i/>
          <w:sz w:val="20"/>
          <w:vertAlign w:val="baseline"/>
        </w:rPr>
        <w:t>State,</w:t>
      </w:r>
      <w:r>
        <w:rPr>
          <w:i/>
          <w:spacing w:val="-10"/>
          <w:sz w:val="20"/>
          <w:vertAlign w:val="baseline"/>
        </w:rPr>
        <w:t> </w:t>
      </w:r>
      <w:r>
        <w:rPr>
          <w:i/>
          <w:sz w:val="20"/>
          <w:vertAlign w:val="baseline"/>
        </w:rPr>
        <w:t>Country-</w:t>
      </w:r>
      <w:r>
        <w:rPr>
          <w:i/>
          <w:spacing w:val="-10"/>
          <w:sz w:val="20"/>
          <w:vertAlign w:val="baseline"/>
        </w:rPr>
        <w:t> </w:t>
      </w:r>
      <w:r>
        <w:rPr>
          <w:i/>
          <w:sz w:val="20"/>
          <w:vertAlign w:val="baseline"/>
        </w:rPr>
        <w:t>Pin/zip</w:t>
      </w:r>
      <w:r>
        <w:rPr>
          <w:i/>
          <w:spacing w:val="-11"/>
          <w:sz w:val="20"/>
          <w:vertAlign w:val="baseline"/>
        </w:rPr>
        <w:t> </w:t>
      </w:r>
      <w:r>
        <w:rPr>
          <w:i/>
          <w:spacing w:val="-4"/>
          <w:sz w:val="20"/>
          <w:vertAlign w:val="baseline"/>
        </w:rPr>
        <w:t>code</w:t>
      </w:r>
    </w:p>
    <w:p>
      <w:pPr>
        <w:spacing w:before="178"/>
        <w:ind w:left="1" w:right="13" w:firstLine="0"/>
        <w:jc w:val="center"/>
        <w:rPr>
          <w:i/>
          <w:sz w:val="20"/>
        </w:rPr>
      </w:pPr>
      <w:r>
        <w:rPr>
          <w:i/>
          <w:sz w:val="20"/>
          <w:vertAlign w:val="superscript"/>
        </w:rPr>
        <w:t>2</w:t>
      </w:r>
      <w:r>
        <w:rPr>
          <w:i/>
          <w:sz w:val="20"/>
          <w:vertAlign w:val="baseline"/>
        </w:rPr>
        <w:t>Affiliation</w:t>
      </w:r>
      <w:r>
        <w:rPr>
          <w:i/>
          <w:spacing w:val="-8"/>
          <w:sz w:val="20"/>
          <w:vertAlign w:val="baseline"/>
        </w:rPr>
        <w:t> </w:t>
      </w:r>
      <w:r>
        <w:rPr>
          <w:i/>
          <w:sz w:val="20"/>
          <w:vertAlign w:val="baseline"/>
        </w:rPr>
        <w:t>same</w:t>
      </w:r>
      <w:r>
        <w:rPr>
          <w:i/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as</w:t>
      </w:r>
      <w:r>
        <w:rPr>
          <w:i/>
          <w:spacing w:val="-8"/>
          <w:sz w:val="20"/>
          <w:vertAlign w:val="baseline"/>
        </w:rPr>
        <w:t> </w:t>
      </w:r>
      <w:r>
        <w:rPr>
          <w:i/>
          <w:spacing w:val="-2"/>
          <w:sz w:val="20"/>
          <w:vertAlign w:val="baseline"/>
        </w:rPr>
        <w:t>above</w:t>
      </w:r>
    </w:p>
    <w:p>
      <w:pPr>
        <w:spacing w:before="179"/>
        <w:ind w:left="1" w:right="13" w:firstLine="0"/>
        <w:jc w:val="center"/>
        <w:rPr>
          <w:i/>
          <w:sz w:val="20"/>
        </w:rPr>
      </w:pPr>
      <w:r>
        <w:rPr>
          <w:i/>
          <w:sz w:val="20"/>
          <w:vertAlign w:val="superscript"/>
        </w:rPr>
        <w:t>1</w:t>
      </w:r>
      <w:r>
        <w:rPr>
          <w:i/>
          <w:sz w:val="20"/>
          <w:vertAlign w:val="baseline"/>
        </w:rPr>
        <w:t>*</w:t>
      </w:r>
      <w:r>
        <w:rPr>
          <w:i/>
          <w:spacing w:val="-10"/>
          <w:sz w:val="20"/>
          <w:vertAlign w:val="baseline"/>
        </w:rPr>
        <w:t> </w:t>
      </w:r>
      <w:r>
        <w:rPr>
          <w:i/>
          <w:sz w:val="20"/>
          <w:vertAlign w:val="baseline"/>
        </w:rPr>
        <w:t>Affiliation: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Lab</w:t>
      </w:r>
      <w:r>
        <w:rPr>
          <w:i/>
          <w:spacing w:val="-10"/>
          <w:sz w:val="20"/>
          <w:vertAlign w:val="baseline"/>
        </w:rPr>
        <w:t> </w:t>
      </w:r>
      <w:r>
        <w:rPr>
          <w:i/>
          <w:sz w:val="20"/>
          <w:vertAlign w:val="baseline"/>
        </w:rPr>
        <w:t>Name,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Department</w:t>
      </w:r>
      <w:r>
        <w:rPr>
          <w:i/>
          <w:spacing w:val="-10"/>
          <w:sz w:val="20"/>
          <w:vertAlign w:val="baseline"/>
        </w:rPr>
        <w:t> </w:t>
      </w:r>
      <w:r>
        <w:rPr>
          <w:i/>
          <w:sz w:val="20"/>
          <w:vertAlign w:val="baseline"/>
        </w:rPr>
        <w:t>Name,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University/Organization</w:t>
      </w:r>
      <w:r>
        <w:rPr>
          <w:i/>
          <w:spacing w:val="-10"/>
          <w:sz w:val="20"/>
          <w:vertAlign w:val="baseline"/>
        </w:rPr>
        <w:t> </w:t>
      </w:r>
      <w:r>
        <w:rPr>
          <w:i/>
          <w:sz w:val="20"/>
          <w:vertAlign w:val="baseline"/>
        </w:rPr>
        <w:t>Name,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City,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State,</w:t>
      </w:r>
      <w:r>
        <w:rPr>
          <w:i/>
          <w:spacing w:val="-10"/>
          <w:sz w:val="20"/>
          <w:vertAlign w:val="baseline"/>
        </w:rPr>
        <w:t> </w:t>
      </w:r>
      <w:r>
        <w:rPr>
          <w:i/>
          <w:sz w:val="20"/>
          <w:vertAlign w:val="baseline"/>
        </w:rPr>
        <w:t>Country-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Pin/zip</w:t>
      </w:r>
      <w:r>
        <w:rPr>
          <w:i/>
          <w:spacing w:val="-10"/>
          <w:sz w:val="20"/>
          <w:vertAlign w:val="baseline"/>
        </w:rPr>
        <w:t> </w:t>
      </w:r>
      <w:r>
        <w:rPr>
          <w:i/>
          <w:spacing w:val="-4"/>
          <w:sz w:val="20"/>
          <w:vertAlign w:val="baseline"/>
        </w:rPr>
        <w:t>code</w:t>
      </w:r>
    </w:p>
    <w:p>
      <w:pPr>
        <w:spacing w:before="178"/>
        <w:ind w:left="1" w:right="13" w:firstLine="0"/>
        <w:jc w:val="center"/>
        <w:rPr>
          <w:sz w:val="20"/>
        </w:rPr>
      </w:pPr>
      <w:r>
        <w:rPr>
          <w:sz w:val="20"/>
        </w:rPr>
        <w:t>Email</w:t>
      </w:r>
      <w:r>
        <w:rPr>
          <w:spacing w:val="-8"/>
          <w:sz w:val="20"/>
        </w:rPr>
        <w:t> </w:t>
      </w:r>
      <w:r>
        <w:rPr>
          <w:sz w:val="20"/>
        </w:rPr>
        <w:t>ID: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authors</w:t>
      </w:r>
      <w:r>
        <w:rPr>
          <w:spacing w:val="-5"/>
          <w:sz w:val="20"/>
        </w:rPr>
        <w:t> </w:t>
      </w:r>
      <w:r>
        <w:rPr>
          <w:sz w:val="20"/>
        </w:rPr>
        <w:t>required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authors</w:t>
      </w:r>
      <w:r>
        <w:rPr>
          <w:spacing w:val="-5"/>
          <w:sz w:val="20"/>
        </w:rPr>
        <w:t> </w:t>
      </w:r>
      <w:r>
        <w:rPr>
          <w:sz w:val="20"/>
        </w:rPr>
        <w:t>sequence</w:t>
      </w:r>
      <w:r>
        <w:rPr>
          <w:spacing w:val="-6"/>
          <w:sz w:val="20"/>
        </w:rPr>
        <w:t> </w:t>
      </w:r>
      <w:r>
        <w:rPr>
          <w:sz w:val="20"/>
        </w:rPr>
        <w:t>(for</w:t>
      </w:r>
      <w:r>
        <w:rPr>
          <w:spacing w:val="-5"/>
          <w:sz w:val="20"/>
        </w:rPr>
        <w:t> </w:t>
      </w:r>
      <w:r>
        <w:rPr>
          <w:sz w:val="20"/>
        </w:rPr>
        <w:t>corresponding</w:t>
      </w:r>
      <w:r>
        <w:rPr>
          <w:spacing w:val="-5"/>
          <w:sz w:val="20"/>
        </w:rPr>
        <w:t> </w:t>
      </w:r>
      <w:r>
        <w:rPr>
          <w:sz w:val="20"/>
        </w:rPr>
        <w:t>author</w:t>
      </w:r>
      <w:r>
        <w:rPr>
          <w:spacing w:val="-5"/>
          <w:sz w:val="20"/>
        </w:rPr>
        <w:t> </w:t>
      </w:r>
      <w:r>
        <w:rPr>
          <w:sz w:val="20"/>
        </w:rPr>
        <w:t>add</w:t>
      </w:r>
      <w:r>
        <w:rPr>
          <w:spacing w:val="-5"/>
          <w:sz w:val="20"/>
        </w:rPr>
        <w:t> *)</w:t>
      </w:r>
    </w:p>
    <w:p>
      <w:pPr>
        <w:pStyle w:val="Heading2"/>
      </w:pPr>
      <w:r>
        <w:rPr>
          <w:spacing w:val="-2"/>
        </w:rPr>
        <w:t>Abstract</w:t>
      </w:r>
    </w:p>
    <w:p>
      <w:pPr>
        <w:pStyle w:val="BodyText"/>
      </w:pPr>
      <w:r>
        <w:rPr/>
        <w:t>Word</w:t>
      </w:r>
      <w:r>
        <w:rPr>
          <w:spacing w:val="-7"/>
        </w:rPr>
        <w:t> </w:t>
      </w:r>
      <w:r>
        <w:rPr/>
        <w:t>Limit:</w:t>
      </w:r>
      <w:r>
        <w:rPr>
          <w:spacing w:val="-7"/>
        </w:rPr>
        <w:t> </w:t>
      </w:r>
      <w:r>
        <w:rPr/>
        <w:t>250-300</w:t>
      </w:r>
      <w:r>
        <w:rPr>
          <w:spacing w:val="-6"/>
        </w:rPr>
        <w:t> </w:t>
      </w:r>
      <w:r>
        <w:rPr>
          <w:spacing w:val="-2"/>
        </w:rPr>
        <w:t>words</w:t>
      </w:r>
    </w:p>
    <w:p>
      <w:pPr>
        <w:spacing w:before="182"/>
        <w:ind w:left="1" w:right="0" w:firstLine="0"/>
        <w:jc w:val="left"/>
        <w:rPr>
          <w:sz w:val="24"/>
        </w:rPr>
      </w:pPr>
      <w:r>
        <w:rPr>
          <w:b/>
          <w:sz w:val="24"/>
        </w:rPr>
        <w:t>Keywords: </w:t>
      </w:r>
      <w:r>
        <w:rPr>
          <w:sz w:val="24"/>
        </w:rPr>
        <w:t>Up to 6 </w:t>
      </w:r>
      <w:r>
        <w:rPr>
          <w:spacing w:val="-2"/>
          <w:sz w:val="24"/>
        </w:rPr>
        <w:t>Keywords</w:t>
      </w:r>
    </w:p>
    <w:p>
      <w:pPr>
        <w:pStyle w:val="BodyText"/>
      </w:pPr>
      <w:r>
        <w:rPr/>
        <w:t>Go to next Page for Sample </w:t>
      </w:r>
      <w:r>
        <w:rPr>
          <w:spacing w:val="-2"/>
        </w:rPr>
        <w:t>Abstract</w:t>
      </w:r>
    </w:p>
    <w:p>
      <w:pPr>
        <w:pStyle w:val="BodyText"/>
        <w:spacing w:after="0"/>
        <w:sectPr>
          <w:type w:val="continuous"/>
          <w:pgSz w:w="11920" w:h="16840"/>
          <w:pgMar w:top="1640" w:bottom="280" w:left="1417" w:right="1417"/>
        </w:sectPr>
      </w:pPr>
    </w:p>
    <w:p>
      <w:pPr>
        <w:pStyle w:val="BodyText"/>
        <w:spacing w:before="61"/>
        <w:jc w:val="both"/>
      </w:pPr>
      <w:r>
        <w:rPr/>
        <w:t>Sample </w:t>
      </w:r>
      <w:r>
        <w:rPr>
          <w:spacing w:val="-2"/>
        </w:rPr>
        <w:t>Abstract</w:t>
      </w:r>
    </w:p>
    <w:p>
      <w:pPr>
        <w:pStyle w:val="Heading1"/>
        <w:spacing w:line="259" w:lineRule="auto" w:before="182"/>
      </w:pPr>
      <w:r>
        <w:rPr/>
        <w:t>CRISPR-Cas9</w:t>
      </w:r>
      <w:r>
        <w:rPr>
          <w:spacing w:val="-12"/>
        </w:rPr>
        <w:t> </w:t>
      </w:r>
      <w:r>
        <w:rPr/>
        <w:t>Mediated</w:t>
      </w:r>
      <w:r>
        <w:rPr>
          <w:spacing w:val="-12"/>
        </w:rPr>
        <w:t> </w:t>
      </w:r>
      <w:r>
        <w:rPr/>
        <w:t>Enhancement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Drought</w:t>
      </w:r>
      <w:r>
        <w:rPr>
          <w:spacing w:val="-12"/>
        </w:rPr>
        <w:t> </w:t>
      </w:r>
      <w:r>
        <w:rPr/>
        <w:t>Tolerance</w:t>
      </w:r>
      <w:r>
        <w:rPr>
          <w:spacing w:val="-12"/>
        </w:rPr>
        <w:t> </w:t>
      </w:r>
      <w:r>
        <w:rPr/>
        <w:t>in Oryza sativa via OsDREB Gene Modulation</w:t>
      </w:r>
    </w:p>
    <w:p>
      <w:pPr>
        <w:pStyle w:val="Heading2"/>
        <w:spacing w:before="159"/>
      </w:pPr>
      <w:r>
        <w:rPr/>
        <w:t>Arjun</w:t>
      </w:r>
      <w:r>
        <w:rPr>
          <w:spacing w:val="-3"/>
        </w:rPr>
        <w:t> </w:t>
      </w:r>
      <w:r>
        <w:rPr/>
        <w:t>Kumar</w:t>
      </w:r>
      <w:r>
        <w:rPr>
          <w:spacing w:val="-2"/>
        </w:rPr>
        <w:t> </w:t>
      </w:r>
      <w:r>
        <w:rPr/>
        <w:t>Sharma</w:t>
      </w:r>
      <w:r>
        <w:rPr>
          <w:vertAlign w:val="superscript"/>
        </w:rPr>
        <w:t>1</w:t>
      </w:r>
      <w:r>
        <w:rPr>
          <w:vertAlign w:val="baseline"/>
        </w:rPr>
        <w:t>,</w:t>
      </w:r>
      <w:r>
        <w:rPr>
          <w:spacing w:val="-2"/>
          <w:vertAlign w:val="baseline"/>
        </w:rPr>
        <w:t> </w:t>
      </w:r>
      <w:r>
        <w:rPr>
          <w:vertAlign w:val="baseline"/>
        </w:rPr>
        <w:t>Priya</w:t>
      </w:r>
      <w:r>
        <w:rPr>
          <w:spacing w:val="-2"/>
          <w:vertAlign w:val="baseline"/>
        </w:rPr>
        <w:t> </w:t>
      </w:r>
      <w:r>
        <w:rPr>
          <w:vertAlign w:val="baseline"/>
        </w:rPr>
        <w:t>Singh</w:t>
      </w:r>
      <w:r>
        <w:rPr>
          <w:spacing w:val="-2"/>
          <w:vertAlign w:val="baseline"/>
        </w:rPr>
        <w:t> </w:t>
      </w:r>
      <w:r>
        <w:rPr>
          <w:vertAlign w:val="baseline"/>
        </w:rPr>
        <w:t>Meena</w:t>
      </w:r>
      <w:r>
        <w:rPr>
          <w:vertAlign w:val="superscript"/>
        </w:rPr>
        <w:t>2</w:t>
      </w:r>
      <w:r>
        <w:rPr>
          <w:vertAlign w:val="baseline"/>
        </w:rPr>
        <w:t>,</w:t>
      </w:r>
      <w:r>
        <w:rPr>
          <w:spacing w:val="-2"/>
          <w:vertAlign w:val="baseline"/>
        </w:rPr>
        <w:t> </w:t>
      </w:r>
      <w:r>
        <w:rPr>
          <w:vertAlign w:val="baseline"/>
        </w:rPr>
        <w:t>John</w:t>
      </w:r>
      <w:r>
        <w:rPr>
          <w:spacing w:val="-2"/>
          <w:vertAlign w:val="baseline"/>
        </w:rPr>
        <w:t> </w:t>
      </w:r>
      <w:r>
        <w:rPr>
          <w:vertAlign w:val="baseline"/>
        </w:rPr>
        <w:t>Smith</w:t>
      </w:r>
      <w:r>
        <w:rPr>
          <w:vertAlign w:val="superscript"/>
        </w:rPr>
        <w:t>2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Sarah</w:t>
      </w:r>
      <w:r>
        <w:rPr>
          <w:spacing w:val="-2"/>
          <w:vertAlign w:val="baseline"/>
        </w:rPr>
        <w:t> Gupta</w:t>
      </w:r>
      <w:r>
        <w:rPr>
          <w:spacing w:val="-2"/>
          <w:vertAlign w:val="superscript"/>
        </w:rPr>
        <w:t>1</w:t>
      </w:r>
      <w:r>
        <w:rPr>
          <w:spacing w:val="-2"/>
          <w:vertAlign w:val="baseline"/>
        </w:rPr>
        <w:t>*</w:t>
      </w:r>
    </w:p>
    <w:p>
      <w:pPr>
        <w:spacing w:line="259" w:lineRule="auto" w:before="182"/>
        <w:ind w:left="1" w:right="13" w:firstLine="0"/>
        <w:jc w:val="center"/>
        <w:rPr>
          <w:i/>
          <w:sz w:val="20"/>
        </w:rPr>
      </w:pPr>
      <w:r>
        <w:rPr>
          <w:i/>
          <w:sz w:val="20"/>
          <w:vertAlign w:val="superscript"/>
        </w:rPr>
        <w:t>1</w:t>
      </w:r>
      <w:r>
        <w:rPr>
          <w:i/>
          <w:sz w:val="20"/>
          <w:vertAlign w:val="baseline"/>
        </w:rPr>
        <w:t>Plant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Genomics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Lab,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Department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of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Biotechnology,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National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Institute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of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Technology,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Jaipur,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Rajasthan,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India-</w:t>
      </w:r>
      <w:r>
        <w:rPr>
          <w:i/>
          <w:spacing w:val="-2"/>
          <w:sz w:val="20"/>
          <w:vertAlign w:val="baseline"/>
        </w:rPr>
        <w:t>302017</w:t>
      </w:r>
    </w:p>
    <w:p>
      <w:pPr>
        <w:spacing w:line="259" w:lineRule="auto" w:before="159"/>
        <w:ind w:left="138" w:right="151" w:firstLine="0"/>
        <w:jc w:val="center"/>
        <w:rPr>
          <w:i/>
          <w:sz w:val="20"/>
        </w:rPr>
      </w:pPr>
      <w:r>
        <w:rPr>
          <w:i/>
          <w:sz w:val="20"/>
          <w:vertAlign w:val="superscript"/>
        </w:rPr>
        <w:t>2</w:t>
      </w:r>
      <w:r>
        <w:rPr>
          <w:i/>
          <w:sz w:val="20"/>
          <w:vertAlign w:val="baseline"/>
        </w:rPr>
        <w:t>Genetic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Engineering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Division,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Department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of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Life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Sciences,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Central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University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of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Punjab,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Bathinda,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Punjab, India- 151401</w:t>
      </w:r>
    </w:p>
    <w:p>
      <w:pPr>
        <w:spacing w:line="259" w:lineRule="auto" w:before="160"/>
        <w:ind w:left="1" w:right="13" w:firstLine="0"/>
        <w:jc w:val="center"/>
        <w:rPr>
          <w:i/>
          <w:sz w:val="20"/>
        </w:rPr>
      </w:pPr>
      <w:r>
        <w:rPr>
          <w:i/>
          <w:sz w:val="20"/>
          <w:vertAlign w:val="superscript"/>
        </w:rPr>
        <w:t>1</w:t>
      </w:r>
      <w:r>
        <w:rPr>
          <w:i/>
          <w:sz w:val="20"/>
          <w:vertAlign w:val="baseline"/>
        </w:rPr>
        <w:t>*Plant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Genomics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Lab,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Department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of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Biotechnology,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National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Institute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of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Technology,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Jaipur,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Rajasthan,</w:t>
      </w:r>
      <w:r>
        <w:rPr>
          <w:i/>
          <w:spacing w:val="-9"/>
          <w:sz w:val="20"/>
          <w:vertAlign w:val="baseline"/>
        </w:rPr>
        <w:t> </w:t>
      </w:r>
      <w:r>
        <w:rPr>
          <w:i/>
          <w:sz w:val="20"/>
          <w:vertAlign w:val="baseline"/>
        </w:rPr>
        <w:t>India-</w:t>
      </w:r>
      <w:r>
        <w:rPr>
          <w:i/>
          <w:spacing w:val="-2"/>
          <w:sz w:val="20"/>
          <w:vertAlign w:val="baseline"/>
        </w:rPr>
        <w:t>302017</w:t>
      </w:r>
    </w:p>
    <w:p>
      <w:pPr>
        <w:spacing w:before="160"/>
        <w:ind w:left="1" w:right="13" w:firstLine="0"/>
        <w:jc w:val="center"/>
        <w:rPr>
          <w:sz w:val="20"/>
        </w:rPr>
      </w:pPr>
      <w:r>
        <w:rPr>
          <w:spacing w:val="-2"/>
          <w:sz w:val="20"/>
        </w:rPr>
        <w:t>Email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ID:</w:t>
      </w:r>
      <w:r>
        <w:rPr>
          <w:spacing w:val="11"/>
          <w:sz w:val="20"/>
        </w:rPr>
        <w:t> </w:t>
      </w:r>
      <w:hyperlink r:id="rId5">
        <w:r>
          <w:rPr>
            <w:spacing w:val="-2"/>
            <w:sz w:val="20"/>
          </w:rPr>
          <w:t>arjun.sharma@nitj.edu</w:t>
        </w:r>
      </w:hyperlink>
      <w:r>
        <w:rPr>
          <w:spacing w:val="-2"/>
          <w:sz w:val="20"/>
        </w:rPr>
        <w:t>,</w:t>
      </w:r>
      <w:r>
        <w:rPr>
          <w:spacing w:val="11"/>
          <w:sz w:val="20"/>
        </w:rPr>
        <w:t> </w:t>
      </w:r>
      <w:hyperlink r:id="rId6">
        <w:r>
          <w:rPr>
            <w:spacing w:val="-2"/>
            <w:sz w:val="20"/>
          </w:rPr>
          <w:t>priya.meena@cup.edu</w:t>
        </w:r>
      </w:hyperlink>
      <w:r>
        <w:rPr>
          <w:spacing w:val="-2"/>
          <w:sz w:val="20"/>
        </w:rPr>
        <w:t>,</w:t>
      </w:r>
      <w:r>
        <w:rPr>
          <w:spacing w:val="11"/>
          <w:sz w:val="20"/>
        </w:rPr>
        <w:t> </w:t>
      </w:r>
      <w:hyperlink r:id="rId7">
        <w:r>
          <w:rPr>
            <w:spacing w:val="-2"/>
            <w:sz w:val="20"/>
          </w:rPr>
          <w:t>r.smith@cup.edu</w:t>
        </w:r>
      </w:hyperlink>
      <w:r>
        <w:rPr>
          <w:spacing w:val="-2"/>
          <w:sz w:val="20"/>
        </w:rPr>
        <w:t>,</w:t>
      </w:r>
      <w:r>
        <w:rPr>
          <w:spacing w:val="11"/>
          <w:sz w:val="20"/>
        </w:rPr>
        <w:t> </w:t>
      </w:r>
      <w:hyperlink r:id="rId8">
        <w:r>
          <w:rPr>
            <w:spacing w:val="-2"/>
            <w:sz w:val="20"/>
          </w:rPr>
          <w:t>s.williams@nitj.edu</w:t>
        </w:r>
      </w:hyperlink>
      <w:r>
        <w:rPr>
          <w:spacing w:val="-2"/>
          <w:sz w:val="20"/>
        </w:rPr>
        <w:t>*</w:t>
      </w:r>
    </w:p>
    <w:p>
      <w:pPr>
        <w:pStyle w:val="Heading2"/>
      </w:pPr>
      <w:r>
        <w:rPr>
          <w:spacing w:val="-2"/>
        </w:rPr>
        <w:t>Abstract</w:t>
      </w:r>
    </w:p>
    <w:p>
      <w:pPr>
        <w:pStyle w:val="BodyText"/>
        <w:spacing w:line="259" w:lineRule="auto"/>
        <w:ind w:right="14"/>
        <w:jc w:val="both"/>
      </w:pPr>
      <w:r>
        <w:rPr/>
        <w:t>Climate change has significantly accelerated the frequency of abiotic stressors, with drought being the primary factor limiting global rice (</w:t>
      </w:r>
      <w:r>
        <w:rPr>
          <w:i/>
        </w:rPr>
        <w:t>Oryza sativa</w:t>
      </w:r>
      <w:r>
        <w:rPr/>
        <w:t>) productivity. Conventional breeding programs often struggle to keep pace with the rapid shifts in </w:t>
      </w:r>
      <w:r>
        <w:rPr/>
        <w:t>environmental conditions, necessitating the use of precision genome editing tools. This study explores the application of the CRISPR-Cas9 system to enhance drought resilience by targeting the promoter region of the </w:t>
      </w:r>
      <w:r>
        <w:rPr>
          <w:i/>
        </w:rPr>
        <w:t>Dehydration-Responsive Element-Binding </w:t>
      </w:r>
      <w:r>
        <w:rPr/>
        <w:t>(</w:t>
      </w:r>
      <w:r>
        <w:rPr>
          <w:i/>
        </w:rPr>
        <w:t>OsDREB</w:t>
      </w:r>
      <w:r>
        <w:rPr/>
        <w:t>) gene. We designed a</w:t>
      </w:r>
      <w:r>
        <w:rPr>
          <w:spacing w:val="-3"/>
        </w:rPr>
        <w:t> </w:t>
      </w:r>
      <w:r>
        <w:rPr/>
        <w:t>dual-guide</w:t>
      </w:r>
      <w:r>
        <w:rPr>
          <w:spacing w:val="-3"/>
        </w:rPr>
        <w:t> </w:t>
      </w:r>
      <w:r>
        <w:rPr/>
        <w:t>RNA</w:t>
      </w:r>
      <w:r>
        <w:rPr>
          <w:spacing w:val="-3"/>
        </w:rPr>
        <w:t> </w:t>
      </w:r>
      <w:r>
        <w:rPr/>
        <w:t>(sgRNA)</w:t>
      </w:r>
      <w:r>
        <w:rPr>
          <w:spacing w:val="-3"/>
        </w:rPr>
        <w:t> </w:t>
      </w:r>
      <w:r>
        <w:rPr/>
        <w:t>approach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introduce</w:t>
      </w:r>
      <w:r>
        <w:rPr>
          <w:spacing w:val="-3"/>
        </w:rPr>
        <w:t> </w:t>
      </w:r>
      <w:r>
        <w:rPr/>
        <w:t>specific</w:t>
      </w:r>
      <w:r>
        <w:rPr>
          <w:spacing w:val="-3"/>
        </w:rPr>
        <w:t> </w:t>
      </w:r>
      <w:r>
        <w:rPr/>
        <w:t>mutations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negative regulatory elements of the </w:t>
      </w:r>
      <w:r>
        <w:rPr>
          <w:i/>
        </w:rPr>
        <w:t>OsDREB1A </w:t>
      </w:r>
      <w:r>
        <w:rPr/>
        <w:t>promoter, aiming to achieve constitutive overexpression without the deleterious growth effects typically associated with traditional transgenic methods. </w:t>
      </w:r>
      <w:r>
        <w:rPr>
          <w:i/>
        </w:rPr>
        <w:t>Agrobacterium</w:t>
      </w:r>
      <w:r>
        <w:rPr/>
        <w:t>-mediated transformation was utilized to deliver the CRISPR constructs into the callus of the indica rice variety IR64. Molecular screening</w:t>
      </w:r>
      <w:r>
        <w:rPr>
          <w:spacing w:val="40"/>
        </w:rPr>
        <w:t> </w:t>
      </w:r>
      <w:r>
        <w:rPr/>
        <w:t>through T7E1 assays and Sanger sequencing confirmed high editing efficiency in the T</w:t>
      </w:r>
      <w:r>
        <w:rPr>
          <w:vertAlign w:val="subscript"/>
        </w:rPr>
        <w:t>0</w:t>
      </w:r>
      <w:r>
        <w:rPr>
          <w:vertAlign w:val="baseline"/>
        </w:rPr>
        <w:t> generation. Physiological assessments of the T</w:t>
      </w:r>
      <w:r>
        <w:rPr>
          <w:vertAlign w:val="subscript"/>
        </w:rPr>
        <w:t>1</w:t>
      </w:r>
      <w:r>
        <w:rPr>
          <w:vertAlign w:val="baseline"/>
        </w:rPr>
        <w:t> mutants under simulated water-deficit conditions revealed a significant increase in proline accumulation and a 30% reduction in electrolyte leakage compared to</w:t>
      </w:r>
      <w:r>
        <w:rPr>
          <w:spacing w:val="-3"/>
          <w:vertAlign w:val="baseline"/>
        </w:rPr>
        <w:t> </w:t>
      </w:r>
      <w:r>
        <w:rPr>
          <w:vertAlign w:val="baseline"/>
        </w:rPr>
        <w:t>wild-type</w:t>
      </w:r>
      <w:r>
        <w:rPr>
          <w:spacing w:val="-3"/>
          <w:vertAlign w:val="baseline"/>
        </w:rPr>
        <w:t> </w:t>
      </w:r>
      <w:r>
        <w:rPr>
          <w:vertAlign w:val="baseline"/>
        </w:rPr>
        <w:t>plants.</w:t>
      </w:r>
      <w:r>
        <w:rPr>
          <w:spacing w:val="-3"/>
          <w:vertAlign w:val="baseline"/>
        </w:rPr>
        <w:t> </w:t>
      </w:r>
      <w:r>
        <w:rPr>
          <w:vertAlign w:val="baseline"/>
        </w:rPr>
        <w:t>Furthermore,</w:t>
      </w:r>
      <w:r>
        <w:rPr>
          <w:spacing w:val="-3"/>
          <w:vertAlign w:val="baseline"/>
        </w:rPr>
        <w:t> </w:t>
      </w:r>
      <w:r>
        <w:rPr>
          <w:vertAlign w:val="baseline"/>
        </w:rPr>
        <w:t>edited</w:t>
      </w:r>
      <w:r>
        <w:rPr>
          <w:spacing w:val="-3"/>
          <w:vertAlign w:val="baseline"/>
        </w:rPr>
        <w:t> </w:t>
      </w:r>
      <w:r>
        <w:rPr>
          <w:vertAlign w:val="baseline"/>
        </w:rPr>
        <w:t>lines</w:t>
      </w:r>
      <w:r>
        <w:rPr>
          <w:spacing w:val="-3"/>
          <w:vertAlign w:val="baseline"/>
        </w:rPr>
        <w:t> </w:t>
      </w:r>
      <w:r>
        <w:rPr>
          <w:vertAlign w:val="baseline"/>
        </w:rPr>
        <w:t>maintained</w:t>
      </w:r>
      <w:r>
        <w:rPr>
          <w:spacing w:val="-3"/>
          <w:vertAlign w:val="baseline"/>
        </w:rPr>
        <w:t> </w:t>
      </w:r>
      <w:r>
        <w:rPr>
          <w:vertAlign w:val="baseline"/>
        </w:rPr>
        <w:t>higher relative water content (RWC) and displayed improved root architecture. These findings demonstrate that targeted promoter editing of stress-responsive genes provides a robust strategy for developing "climate-ready" crops. This research contributes to food security by offering a sustainable biotechnological solution to mitigate the impact of water scarcity on essential cereal crops.</w:t>
      </w:r>
    </w:p>
    <w:p>
      <w:pPr>
        <w:spacing w:line="259" w:lineRule="auto" w:before="155"/>
        <w:ind w:left="1" w:right="20" w:firstLine="0"/>
        <w:jc w:val="both"/>
        <w:rPr>
          <w:sz w:val="24"/>
        </w:rPr>
      </w:pPr>
      <w:r>
        <w:rPr>
          <w:b/>
          <w:sz w:val="24"/>
        </w:rPr>
        <w:t>Keywords: </w:t>
      </w:r>
      <w:r>
        <w:rPr>
          <w:sz w:val="24"/>
        </w:rPr>
        <w:t>CRISPR-Cas9, Drought Tolerance, </w:t>
      </w:r>
      <w:r>
        <w:rPr>
          <w:i/>
          <w:sz w:val="24"/>
        </w:rPr>
        <w:t>Oryza sativa</w:t>
      </w:r>
      <w:r>
        <w:rPr>
          <w:sz w:val="24"/>
        </w:rPr>
        <w:t>, Gene Editing, </w:t>
      </w:r>
      <w:r>
        <w:rPr>
          <w:i/>
          <w:sz w:val="24"/>
        </w:rPr>
        <w:t>OsDREB</w:t>
      </w:r>
      <w:r>
        <w:rPr>
          <w:sz w:val="24"/>
        </w:rPr>
        <w:t>, Climate Resilience</w:t>
      </w:r>
    </w:p>
    <w:sectPr>
      <w:pgSz w:w="11920" w:h="16840"/>
      <w:pgMar w:top="164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82"/>
      <w:ind w:left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1"/>
      <w:ind w:right="13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78"/>
      <w:ind w:left="1" w:right="13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rjun.sharma@nitj.edu" TargetMode="External"/><Relationship Id="rId6" Type="http://schemas.openxmlformats.org/officeDocument/2006/relationships/hyperlink" Target="mailto:priya.meena@cup.edu" TargetMode="External"/><Relationship Id="rId7" Type="http://schemas.openxmlformats.org/officeDocument/2006/relationships/hyperlink" Target="mailto:r.smith@cup.edu" TargetMode="External"/><Relationship Id="rId8" Type="http://schemas.openxmlformats.org/officeDocument/2006/relationships/hyperlink" Target="mailto:s.williams@nitj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Format.docx</dc:title>
  <dcterms:created xsi:type="dcterms:W3CDTF">2026-09-03T08:11:37Z</dcterms:created>
  <dcterms:modified xsi:type="dcterms:W3CDTF">2026-09-03T08:11:37Z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2026-09-03T00:00:00Z</vt:filetime>
  </property>
  <property fmtid="{D5CDD505-2E9C-101B-9397-08002B2CF9AE}" pid="4" name="Producer">
    <vt:lpwstr>Skia/PDF m148 Google Docs Renderer</vt:lpwstr>
  </property>
  <property fmtid="{D5CDD505-2E9C-101B-9397-08002B2CF9AE}" pid="5" name="LastSaved">
    <vt:filetime>2026-09-03T00:00:00Z</vt:filetime>
  </property>
</Properties>
</file>